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4681" w14:textId="6C632C9F" w:rsidR="00B1187C" w:rsidRDefault="005A5DBA" w:rsidP="00B1187C">
      <w:pPr>
        <w:spacing w:line="360" w:lineRule="auto"/>
        <w:rPr>
          <w:rFonts w:ascii="KaiTi" w:eastAsia="KaiTi" w:hAnsi="KaiTi"/>
          <w:b/>
          <w:bCs/>
          <w:sz w:val="32"/>
          <w:szCs w:val="32"/>
        </w:rPr>
      </w:pPr>
      <w:r>
        <w:rPr>
          <w:rFonts w:ascii="KaiTi" w:eastAsia="KaiTi" w:hAnsi="KaiTi"/>
          <w:b/>
          <w:bCs/>
          <w:sz w:val="32"/>
          <w:szCs w:val="32"/>
        </w:rPr>
        <w:tab/>
      </w:r>
      <w:r>
        <w:rPr>
          <w:rFonts w:ascii="KaiTi" w:eastAsia="KaiTi" w:hAnsi="KaiTi"/>
          <w:b/>
          <w:bCs/>
          <w:sz w:val="32"/>
          <w:szCs w:val="32"/>
        </w:rPr>
        <w:tab/>
      </w:r>
      <w:r>
        <w:rPr>
          <w:rFonts w:ascii="KaiTi" w:eastAsia="KaiTi" w:hAnsi="KaiTi"/>
          <w:b/>
          <w:bCs/>
          <w:sz w:val="32"/>
          <w:szCs w:val="32"/>
        </w:rPr>
        <w:tab/>
      </w:r>
      <w:r w:rsidR="00B1187C">
        <w:rPr>
          <w:rFonts w:ascii="KaiTi" w:eastAsia="KaiTi" w:hAnsi="KaiTi" w:hint="eastAsia"/>
          <w:b/>
          <w:bCs/>
          <w:sz w:val="32"/>
          <w:szCs w:val="32"/>
        </w:rPr>
        <w:t>从消极人生智慧看</w:t>
      </w:r>
      <w:r>
        <w:rPr>
          <w:rFonts w:ascii="KaiTi" w:eastAsia="KaiTi" w:hAnsi="KaiTi" w:hint="eastAsia"/>
          <w:b/>
          <w:bCs/>
          <w:sz w:val="32"/>
          <w:szCs w:val="32"/>
        </w:rPr>
        <w:t>耶稣</w:t>
      </w:r>
      <w:r w:rsidR="00B1187C">
        <w:rPr>
          <w:rFonts w:ascii="KaiTi" w:eastAsia="KaiTi" w:hAnsi="KaiTi" w:hint="eastAsia"/>
          <w:b/>
          <w:bCs/>
          <w:sz w:val="32"/>
          <w:szCs w:val="32"/>
        </w:rPr>
        <w:t>的呼召</w:t>
      </w:r>
    </w:p>
    <w:p w14:paraId="3B8C59ED" w14:textId="51348712" w:rsidR="005A5DBA" w:rsidRDefault="00B1187C" w:rsidP="00B1187C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5A5DBA"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5A5DBA"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5A5DBA"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5A5DBA">
        <w:rPr>
          <w:rFonts w:asciiTheme="minorEastAsia" w:hAnsiTheme="minorEastAsia" w:hint="eastAsia"/>
          <w:b/>
          <w:bCs/>
          <w:color w:val="0000FF"/>
          <w:sz w:val="22"/>
          <w:szCs w:val="22"/>
        </w:rPr>
        <w:t>周小安    2026年8月1号</w:t>
      </w:r>
    </w:p>
    <w:p w14:paraId="243DE9E2" w14:textId="3D03E391" w:rsidR="004B06F0" w:rsidRDefault="005A5DBA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97129F">
        <w:rPr>
          <w:rFonts w:asciiTheme="minorEastAsia" w:hAnsiTheme="minorEastAsia" w:hint="eastAsia"/>
          <w:b/>
          <w:bCs/>
          <w:color w:val="0000FF"/>
          <w:sz w:val="22"/>
          <w:szCs w:val="22"/>
        </w:rPr>
        <w:t xml:space="preserve">                              </w:t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人生观的转变是胜过世界的关键。</w:t>
      </w:r>
    </w:p>
    <w:p w14:paraId="38D180B7" w14:textId="77777777" w:rsidR="0097129F" w:rsidRDefault="004B06F0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 w:hint="eastAsia"/>
          <w:b/>
          <w:bCs/>
          <w:color w:val="0000FF"/>
          <w:sz w:val="22"/>
          <w:szCs w:val="22"/>
        </w:rPr>
        <w:tab/>
      </w:r>
    </w:p>
    <w:p w14:paraId="764259A4" w14:textId="5843D168" w:rsidR="004B06F0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弗一17-18：</w:t>
      </w:r>
      <w:r w:rsidR="004B06F0">
        <w:rPr>
          <w:rFonts w:ascii="KaiTi" w:eastAsia="KaiTi" w:hAnsi="KaiTi" w:hint="eastAsia"/>
          <w:b/>
          <w:bCs/>
          <w:color w:val="0000FF"/>
          <w:sz w:val="22"/>
          <w:szCs w:val="22"/>
        </w:rPr>
        <w:t>“求我们主耶稣基督的神，荣耀的父，将那赐人智慧和启示的灵赏给你们，使你们真知道祂。并且照明你们心中的眼睛，使你们知道</w:t>
      </w:r>
      <w:r w:rsidR="004B06F0">
        <w:rPr>
          <w:rFonts w:ascii="KaiTi" w:eastAsia="KaiTi" w:hAnsi="KaiTi" w:hint="eastAsia"/>
          <w:b/>
          <w:bCs/>
          <w:color w:val="EE0000"/>
          <w:sz w:val="22"/>
          <w:szCs w:val="22"/>
        </w:rPr>
        <w:t>祂的恩召有何等的指望</w:t>
      </w:r>
      <w:r w:rsidR="004B06F0">
        <w:rPr>
          <w:rFonts w:ascii="KaiTi" w:eastAsia="KaiTi" w:hAnsi="KaiTi" w:hint="eastAsia"/>
          <w:b/>
          <w:bCs/>
          <w:color w:val="0000FF"/>
          <w:sz w:val="22"/>
          <w:szCs w:val="22"/>
        </w:rPr>
        <w:t>，</w:t>
      </w:r>
      <w:r w:rsidR="004B06F0">
        <w:rPr>
          <w:rFonts w:ascii="KaiTi" w:eastAsia="KaiTi" w:hAnsi="KaiTi" w:hint="eastAsia"/>
          <w:b/>
          <w:bCs/>
          <w:color w:val="EE0000"/>
          <w:sz w:val="22"/>
          <w:szCs w:val="22"/>
        </w:rPr>
        <w:t>祂在圣徒中所得的基业有何等丰盛的荣耀。</w:t>
      </w:r>
      <w:r w:rsidR="004B06F0">
        <w:rPr>
          <w:rFonts w:ascii="KaiTi" w:eastAsia="KaiTi" w:hAnsi="KaiTi" w:hint="eastAsia"/>
          <w:b/>
          <w:bCs/>
          <w:color w:val="0000FF"/>
          <w:sz w:val="22"/>
          <w:szCs w:val="22"/>
        </w:rPr>
        <w:t>”</w:t>
      </w:r>
    </w:p>
    <w:p w14:paraId="7E590512" w14:textId="77777777" w:rsidR="0097129F" w:rsidRDefault="0097129F" w:rsidP="004B06F0">
      <w:pPr>
        <w:spacing w:line="360" w:lineRule="auto"/>
        <w:rPr>
          <w:rFonts w:ascii="KaiTi" w:eastAsia="KaiTi" w:hAnsi="KaiTi"/>
          <w:b/>
          <w:bCs/>
          <w:color w:val="0000FF"/>
          <w:sz w:val="28"/>
          <w:szCs w:val="28"/>
        </w:rPr>
      </w:pPr>
    </w:p>
    <w:p w14:paraId="6A75E0E9" w14:textId="3CC57652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FF"/>
          <w:sz w:val="28"/>
          <w:szCs w:val="28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>引言：</w:t>
      </w:r>
    </w:p>
    <w:p w14:paraId="31C8787F" w14:textId="3BAC479D" w:rsidR="0097129F" w:rsidRDefault="004B06F0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ab/>
      </w:r>
      <w:r>
        <w:rPr>
          <w:rFonts w:asciiTheme="minorEastAsia" w:hAnsiTheme="minorEastAsia" w:hint="eastAsia"/>
          <w:sz w:val="22"/>
          <w:szCs w:val="22"/>
        </w:rPr>
        <w:t>从本课开始，我们要来探讨人生观的转变与耶稣的呼召。新教改革五百年来，新教教会有两个较大的失误：一是注重个人救恩，却轻视耶稣的呼召；二是即使有些教会注重耶稣的呼召，却没有把它跟人生观的转变结合起来。</w:t>
      </w:r>
      <w:r w:rsidR="0097129F">
        <w:rPr>
          <w:rFonts w:asciiTheme="minorEastAsia" w:hAnsiTheme="minorEastAsia"/>
          <w:sz w:val="22"/>
          <w:szCs w:val="22"/>
        </w:rPr>
        <w:tab/>
      </w:r>
    </w:p>
    <w:p w14:paraId="7B509C1D" w14:textId="77777777" w:rsidR="0097129F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sz w:val="22"/>
          <w:szCs w:val="22"/>
        </w:rPr>
        <w:t>佳恩教会的失误属于后一个。这个失误所带来的一个后果是：尽管我们有最佳的人生导师——主耶稣基督，祂却没有受到我们应当有的重视。</w:t>
      </w:r>
    </w:p>
    <w:p w14:paraId="60DE2759" w14:textId="77777777" w:rsidR="0097129F" w:rsidRDefault="0097129F" w:rsidP="004B06F0">
      <w:pPr>
        <w:spacing w:line="360" w:lineRule="auto"/>
        <w:rPr>
          <w:rFonts w:asciiTheme="minorEastAsia" w:hAnsiTheme="minorEastAsia" w:hint="eastAsia"/>
          <w:sz w:val="22"/>
          <w:szCs w:val="22"/>
        </w:rPr>
      </w:pPr>
    </w:p>
    <w:p w14:paraId="4742400F" w14:textId="5E81FBF8" w:rsidR="004B06F0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sz w:val="22"/>
          <w:szCs w:val="22"/>
        </w:rPr>
        <w:t>这也许是我们的门训之所以会出现瓶颈和中断的主要原因之一。</w:t>
      </w:r>
    </w:p>
    <w:p w14:paraId="03303EAA" w14:textId="77777777" w:rsidR="0097129F" w:rsidRDefault="004B06F0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ab/>
        <w:t>为什么我们纵使有全世界最佳的人生导师——主耶稣基督，祂却没有受到我们应有的重视呢？</w:t>
      </w:r>
    </w:p>
    <w:p w14:paraId="0E2EA1CB" w14:textId="77777777" w:rsidR="0097129F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sz w:val="22"/>
          <w:szCs w:val="22"/>
        </w:rPr>
        <w:t>主要原因是我们没有将门训跟生存的智慧结合起来。为什么这么说呢？</w:t>
      </w:r>
    </w:p>
    <w:p w14:paraId="19652FD0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因为不提出问题就给出答案是件没有意义的事。</w:t>
      </w:r>
    </w:p>
    <w:p w14:paraId="31BEC0FF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</w:p>
    <w:p w14:paraId="6BADEAA0" w14:textId="77777777" w:rsidR="0097129F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例如，如果一个人不知道自己面临罪和死的问题，你劝他接受福音或救恩就是件没有意义的事。</w:t>
      </w:r>
    </w:p>
    <w:p w14:paraId="53A04B20" w14:textId="0A0EE062" w:rsidR="004B06F0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lastRenderedPageBreak/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同样，如果一个人不知道自己的人生面对虚空的问题，那么你劝他回应耶稣的呼召就会使他面对两难的选择：究竟是追随世界还是回应耶稣的呼召？</w:t>
      </w:r>
    </w:p>
    <w:p w14:paraId="05FC255B" w14:textId="77777777" w:rsidR="0097129F" w:rsidRDefault="004B06F0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ab/>
      </w:r>
    </w:p>
    <w:p w14:paraId="7070452F" w14:textId="77777777" w:rsidR="0097129F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人跟动物最大的不同就在于人有生存智慧或存在智慧，动物虽然活着，却没有生存智慧或存在智慧。</w:t>
      </w:r>
    </w:p>
    <w:p w14:paraId="73236252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tab/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世上有两种生存智慧：一种是消极的生存智慧，另一种是积极的生存智慧。</w:t>
      </w:r>
    </w:p>
    <w:p w14:paraId="3B50E9A1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消极的生存智慧唤醒我们，使我们觉醒到：活“在日光之下”的每个人都面临着人生意义的危机：虚空。</w:t>
      </w:r>
    </w:p>
    <w:p w14:paraId="19A8B324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</w:p>
    <w:p w14:paraId="476EF5FF" w14:textId="77ED35CE" w:rsidR="004B06F0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积极的生存智慧则唤醒我们，使我们觉醒到：克服虚空、进入意义或丰盛的唯一正确途径就是：活“在日光之上”，回应耶稣的呼召（或：恩召、召命、天命、使命）。</w:t>
      </w:r>
    </w:p>
    <w:p w14:paraId="4FF102F8" w14:textId="77777777" w:rsidR="0097129F" w:rsidRDefault="004B06F0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ab/>
        <w:t>回顾佳恩过去的门训历程，一个主要的教训就是：</w:t>
      </w:r>
    </w:p>
    <w:p w14:paraId="098262F6" w14:textId="77777777" w:rsidR="0097129F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我们依靠环境（中国大陆对外开放，北美移民和留学出现热潮）</w:t>
      </w:r>
    </w:p>
    <w:p w14:paraId="5951170A" w14:textId="77777777" w:rsidR="0097129F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和热情（受无神论洗脑、内心干渴的海外大陆学人初次接触圣经和福音时表现出的热情）</w:t>
      </w:r>
    </w:p>
    <w:p w14:paraId="3B7E719C" w14:textId="77777777" w:rsidR="0097129F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</w:p>
    <w:p w14:paraId="3C58AB1E" w14:textId="77777777" w:rsidR="0097129F" w:rsidRDefault="0097129F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/>
          <w:color w:val="000000" w:themeColor="text1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来回应耶稣的呼召，</w:t>
      </w:r>
      <w:r w:rsidR="004B06F0">
        <w:rPr>
          <w:rFonts w:asciiTheme="minorEastAsia" w:hAnsiTheme="minorEastAsia" w:hint="eastAsia"/>
          <w:b/>
          <w:bCs/>
          <w:color w:val="0000FF"/>
          <w:sz w:val="22"/>
          <w:szCs w:val="22"/>
        </w:rPr>
        <w:t>而没有充分唤醒里面的生存智慧（消极的智慧和积极的智慧）并产生使命意识；</w:t>
      </w:r>
    </w:p>
    <w:p w14:paraId="06E01CA5" w14:textId="30A97B43" w:rsidR="004B06F0" w:rsidRDefault="0097129F" w:rsidP="004B06F0">
      <w:pPr>
        <w:spacing w:line="360" w:lineRule="auto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/>
          <w:b/>
          <w:bCs/>
          <w:color w:val="0000FF"/>
          <w:sz w:val="22"/>
          <w:szCs w:val="22"/>
        </w:rPr>
        <w:tab/>
      </w:r>
      <w:r w:rsidR="004B06F0">
        <w:rPr>
          <w:rFonts w:asciiTheme="minorEastAsia" w:hAnsiTheme="minorEastAsia" w:hint="eastAsia"/>
          <w:color w:val="000000" w:themeColor="text1"/>
          <w:sz w:val="22"/>
          <w:szCs w:val="22"/>
        </w:rPr>
        <w:t>等到热情消退，移民和留学退潮时，我们才发觉后劲不足的问题十分严重。</w:t>
      </w:r>
    </w:p>
    <w:p w14:paraId="6E3A8A21" w14:textId="77777777" w:rsidR="0097129F" w:rsidRDefault="004B06F0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ab/>
        <w:t>现在我们先来唤醒消极的生存智慧。</w:t>
      </w:r>
    </w:p>
    <w:p w14:paraId="4F83A56A" w14:textId="77777777" w:rsidR="0097129F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</w:p>
    <w:p w14:paraId="12776280" w14:textId="77777777" w:rsidR="0097129F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sz w:val="22"/>
          <w:szCs w:val="22"/>
        </w:rPr>
        <w:t>圣经66卷书里只有一卷书的主题是关于消极的生存智慧，那就是《传道书》。</w:t>
      </w:r>
    </w:p>
    <w:p w14:paraId="0F87E5CD" w14:textId="77777777" w:rsidR="0097129F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tab/>
      </w:r>
      <w:r w:rsidR="004B06F0">
        <w:rPr>
          <w:rFonts w:asciiTheme="minorEastAsia" w:hAnsiTheme="minorEastAsia" w:hint="eastAsia"/>
          <w:sz w:val="22"/>
          <w:szCs w:val="22"/>
        </w:rPr>
        <w:t>只有《传道书》为我们揭示了消极的生存智慧。</w:t>
      </w:r>
    </w:p>
    <w:p w14:paraId="5EB793B9" w14:textId="518C19A5" w:rsidR="004B06F0" w:rsidRDefault="0097129F" w:rsidP="004B06F0">
      <w:pPr>
        <w:spacing w:line="360" w:lineRule="auto"/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/>
          <w:sz w:val="22"/>
          <w:szCs w:val="22"/>
        </w:rPr>
        <w:lastRenderedPageBreak/>
        <w:tab/>
      </w:r>
      <w:r>
        <w:rPr>
          <w:rFonts w:asciiTheme="minorEastAsia" w:hAnsiTheme="minorEastAsia" w:hint="eastAsia"/>
          <w:sz w:val="22"/>
          <w:szCs w:val="22"/>
        </w:rPr>
        <w:t>不过，</w:t>
      </w:r>
      <w:r w:rsidR="004B06F0">
        <w:rPr>
          <w:rFonts w:asciiTheme="minorEastAsia" w:hAnsiTheme="minorEastAsia" w:hint="eastAsia"/>
          <w:sz w:val="22"/>
          <w:szCs w:val="22"/>
        </w:rPr>
        <w:t>在我们正式进入《传道书》的消极生存智慧之前，让我先来分享一点我个人得救前的人生经历。</w:t>
      </w:r>
    </w:p>
    <w:p w14:paraId="2BCF4786" w14:textId="77777777" w:rsidR="0097129F" w:rsidRDefault="0097129F" w:rsidP="004B06F0">
      <w:pPr>
        <w:spacing w:line="360" w:lineRule="auto"/>
        <w:rPr>
          <w:rFonts w:asciiTheme="minorEastAsia" w:hAnsiTheme="minorEastAsia" w:hint="eastAsia"/>
          <w:sz w:val="22"/>
          <w:szCs w:val="22"/>
        </w:rPr>
      </w:pPr>
    </w:p>
    <w:p w14:paraId="43AAF95F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FF"/>
          <w:sz w:val="28"/>
          <w:szCs w:val="28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>一、个人得救前的人生经历</w:t>
      </w:r>
    </w:p>
    <w:p w14:paraId="767D091D" w14:textId="77777777" w:rsidR="0097129F" w:rsidRDefault="004B06F0" w:rsidP="0097129F">
      <w:pPr>
        <w:spacing w:line="360" w:lineRule="auto"/>
        <w:ind w:firstLine="420"/>
        <w:rPr>
          <w:rFonts w:ascii="DengXian" w:eastAsia="DengXian" w:hAnsi="DengXian" w:cs="DengXian"/>
          <w:sz w:val="22"/>
          <w:szCs w:val="22"/>
        </w:rPr>
      </w:pPr>
      <w:r>
        <w:rPr>
          <w:rFonts w:ascii="DengXian" w:eastAsia="DengXian" w:hAnsi="DengXian" w:cs="DengXian" w:hint="eastAsia"/>
          <w:sz w:val="22"/>
          <w:szCs w:val="22"/>
        </w:rPr>
        <w:tab/>
        <w:t>信主之前，我的人生哲学就是追求世上的成功：成功的人生就有意义，不成功的人生就没有意义。</w:t>
      </w:r>
    </w:p>
    <w:p w14:paraId="118276FB" w14:textId="77777777" w:rsidR="0097129F" w:rsidRDefault="0097129F" w:rsidP="0097129F">
      <w:pPr>
        <w:spacing w:line="360" w:lineRule="auto"/>
        <w:ind w:firstLine="420"/>
        <w:rPr>
          <w:rFonts w:ascii="DengXian" w:eastAsia="DengXian" w:hAnsi="DengXian" w:cs="DengXian"/>
          <w:sz w:val="22"/>
          <w:szCs w:val="22"/>
        </w:rPr>
      </w:pPr>
    </w:p>
    <w:p w14:paraId="4F22B02C" w14:textId="77777777" w:rsidR="0097129F" w:rsidRDefault="0097129F" w:rsidP="0097129F">
      <w:pPr>
        <w:spacing w:line="360" w:lineRule="auto"/>
        <w:ind w:firstLine="420"/>
        <w:rPr>
          <w:rFonts w:ascii="DengXian" w:eastAsia="DengXian" w:hAnsi="DengXian" w:cs="DengXian"/>
          <w:sz w:val="22"/>
        </w:rPr>
      </w:pPr>
      <w:r>
        <w:rPr>
          <w:rFonts w:ascii="DengXian" w:eastAsia="DengXian" w:hAnsi="DengXian" w:cs="DengXian" w:hint="eastAsia"/>
          <w:sz w:val="22"/>
          <w:szCs w:val="22"/>
        </w:rPr>
        <w:t xml:space="preserve">     </w:t>
      </w:r>
      <w:r w:rsidR="004B06F0">
        <w:rPr>
          <w:rFonts w:ascii="DengXian" w:eastAsia="DengXian" w:hAnsi="DengXian" w:cs="DengXian" w:hint="eastAsia"/>
          <w:sz w:val="22"/>
        </w:rPr>
        <w:t>这一段人生经历让我深刻体会到，追求世上的成功，只能获得短暂的幸福和满足，而且，这条追求成功的人生道路还越走越窄：幸福满足感越来越短暂，压力和焦虑却与日俱增。</w:t>
      </w:r>
    </w:p>
    <w:p w14:paraId="2CABFCFB" w14:textId="77777777" w:rsidR="0097129F" w:rsidRDefault="0097129F" w:rsidP="0097129F">
      <w:pPr>
        <w:spacing w:line="360" w:lineRule="auto"/>
        <w:ind w:firstLine="420"/>
        <w:rPr>
          <w:rFonts w:ascii="DengXian" w:eastAsia="DengXian" w:hAnsi="DengXian" w:cs="DengXian"/>
          <w:sz w:val="22"/>
        </w:rPr>
      </w:pPr>
      <w:r>
        <w:rPr>
          <w:rFonts w:ascii="DengXian" w:eastAsia="DengXian" w:hAnsi="DengXian" w:cs="DengXian" w:hint="eastAsia"/>
          <w:sz w:val="22"/>
        </w:rPr>
        <w:t xml:space="preserve">    </w:t>
      </w:r>
      <w:r w:rsidR="004B06F0">
        <w:rPr>
          <w:rFonts w:ascii="DengXian" w:eastAsia="DengXian" w:hAnsi="DengXian" w:cs="DengXian" w:hint="eastAsia"/>
          <w:sz w:val="22"/>
        </w:rPr>
        <w:t>正如耶稣所说的：</w:t>
      </w:r>
      <w:r w:rsidR="004B06F0">
        <w:rPr>
          <w:rFonts w:ascii="KaiTi" w:eastAsia="KaiTi" w:hAnsi="KaiTi" w:cs="DengXian" w:hint="eastAsia"/>
          <w:b/>
          <w:bCs/>
          <w:sz w:val="22"/>
        </w:rPr>
        <w:t>“凡喝这（世上）水的还要再渴”</w:t>
      </w:r>
      <w:r w:rsidR="004B06F0">
        <w:rPr>
          <w:rFonts w:ascii="DengXian" w:eastAsia="DengXian" w:hAnsi="DengXian" w:cs="DengXian" w:hint="eastAsia"/>
          <w:sz w:val="22"/>
        </w:rPr>
        <w:t>。</w:t>
      </w:r>
    </w:p>
    <w:p w14:paraId="1C280348" w14:textId="158B448F" w:rsidR="004B06F0" w:rsidRDefault="0097129F" w:rsidP="0097129F">
      <w:pPr>
        <w:spacing w:line="360" w:lineRule="auto"/>
        <w:ind w:firstLine="420"/>
        <w:rPr>
          <w:rFonts w:ascii="DengXian" w:eastAsia="DengXian" w:hAnsi="DengXian" w:cs="DengXian"/>
          <w:sz w:val="22"/>
        </w:rPr>
      </w:pPr>
      <w:r>
        <w:rPr>
          <w:rFonts w:ascii="DengXian" w:eastAsia="DengXian" w:hAnsi="DengXian" w:cs="DengXian" w:hint="eastAsia"/>
          <w:sz w:val="22"/>
        </w:rPr>
        <w:t xml:space="preserve">   </w:t>
      </w:r>
      <w:r w:rsidR="004B06F0">
        <w:rPr>
          <w:rFonts w:ascii="DengXian" w:eastAsia="DengXian" w:hAnsi="DengXian" w:cs="DengXian" w:hint="eastAsia"/>
          <w:sz w:val="22"/>
        </w:rPr>
        <w:t>下面让我们进入《传道书》的消极生存智慧。</w:t>
      </w:r>
    </w:p>
    <w:p w14:paraId="01BE6833" w14:textId="77777777" w:rsidR="0097129F" w:rsidRDefault="0097129F" w:rsidP="0097129F">
      <w:pPr>
        <w:spacing w:line="360" w:lineRule="auto"/>
        <w:ind w:firstLine="420"/>
        <w:rPr>
          <w:rFonts w:ascii="DengXian" w:eastAsia="DengXian" w:hAnsi="DengXian" w:cs="DengXian" w:hint="eastAsia"/>
          <w:b/>
          <w:bCs/>
          <w:sz w:val="22"/>
        </w:rPr>
      </w:pPr>
    </w:p>
    <w:p w14:paraId="4612AC02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FF"/>
          <w:sz w:val="28"/>
          <w:szCs w:val="28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>二、《传道书》的消极生存智慧</w:t>
      </w:r>
    </w:p>
    <w:p w14:paraId="01C84106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ab/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有一位学者曾说，读圣经应该先读《传道书》，然后再读其他书卷。</w:t>
      </w:r>
    </w:p>
    <w:p w14:paraId="774834DF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不过我认为，门训的第一课，应该学《传道书》。</w:t>
      </w:r>
    </w:p>
    <w:p w14:paraId="67155D83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这就是说，《传道书》不一定是圣经的入门课，但绝对是门训的入门课。</w:t>
      </w:r>
    </w:p>
    <w:p w14:paraId="65E1717A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为什么这么说呢？</w:t>
      </w:r>
    </w:p>
    <w:p w14:paraId="55C27CB0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</w:p>
    <w:p w14:paraId="27D33B37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因为门训课若不先学《传道书》，门徒就很难明白门训究竟有什么意义？</w:t>
      </w:r>
    </w:p>
    <w:p w14:paraId="25E81716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这样，他也很难在门训上委身、付代价，并且坚持到底。</w:t>
      </w:r>
    </w:p>
    <w:p w14:paraId="555DB42C" w14:textId="53CA810E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这是佳恩过去从门训中得到的一个教训。</w:t>
      </w:r>
    </w:p>
    <w:p w14:paraId="33AF32C9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lastRenderedPageBreak/>
        <w:tab/>
        <w:t>《传道书》据说是所罗门的作品，这种看法并非学界共识，但如果这个说法成立的话，那么，《传道书》就是近3千年前的作品，比中国的孔子和老子，西方的苏格拉底和柏拉图还要早大约5百年。</w:t>
      </w:r>
    </w:p>
    <w:p w14:paraId="137FB5B4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</w:p>
    <w:p w14:paraId="1FFD80A6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不过，有一件事实倒是相当肯定的：《传道书》的生存智慧至今不但没有过时，而且仍处在世界顶端。</w:t>
      </w:r>
    </w:p>
    <w:p w14:paraId="06D5E7F6" w14:textId="5B3D33D9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例如，在20世纪曾盛极一时的存在主义哲学只不过是《传道书》的现代翻版而已。</w:t>
      </w:r>
    </w:p>
    <w:p w14:paraId="57307207" w14:textId="77777777" w:rsidR="004B06F0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（一）《传道书》的开头</w:t>
      </w:r>
    </w:p>
    <w:p w14:paraId="1854C61D" w14:textId="77777777" w:rsidR="0097129F" w:rsidRDefault="0097129F" w:rsidP="004B06F0">
      <w:pPr>
        <w:spacing w:line="360" w:lineRule="auto"/>
        <w:rPr>
          <w:rFonts w:ascii="DengXian" w:eastAsia="DengXian" w:hAnsi="DengXian" w:hint="eastAsia"/>
          <w:color w:val="000000" w:themeColor="text1"/>
          <w:sz w:val="22"/>
          <w:szCs w:val="22"/>
        </w:rPr>
      </w:pPr>
    </w:p>
    <w:p w14:paraId="78935014" w14:textId="77777777" w:rsidR="004B06F0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《传道书》的主题，在开始的三节已经点明出来。第一节道出了本书的名称和作者；第二节道出了该书的结论；第三节是全书的论点所在。</w:t>
      </w:r>
    </w:p>
    <w:p w14:paraId="467411CA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第一节：“在耶路撒冷作王，大卫的儿子，传道者的言语。”</w:t>
      </w:r>
    </w:p>
    <w:p w14:paraId="6DDB5C67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00" w:themeColor="text1"/>
          <w:sz w:val="22"/>
          <w:szCs w:val="22"/>
        </w:rPr>
      </w:pP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ab/>
        <w:t>第二节：“传道者说：虚空的虚空，虚空的虚空，凡事都是虚空。”</w:t>
      </w:r>
    </w:p>
    <w:p w14:paraId="1374DC73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00" w:themeColor="text1"/>
          <w:sz w:val="22"/>
          <w:szCs w:val="22"/>
        </w:rPr>
      </w:pP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ab/>
        <w:t>第三节：“人一切的劳碌，就是他</w:t>
      </w:r>
      <w:r>
        <w:rPr>
          <w:rFonts w:ascii="KaiTi" w:eastAsia="KaiTi" w:hAnsi="KaiTi" w:hint="eastAsia"/>
          <w:b/>
          <w:bCs/>
          <w:color w:val="EE0000"/>
          <w:sz w:val="22"/>
          <w:szCs w:val="22"/>
        </w:rPr>
        <w:t>日光之下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的劳碌，有什么益处呢？”</w:t>
      </w:r>
    </w:p>
    <w:p w14:paraId="620EFEE8" w14:textId="77777777" w:rsidR="0097129F" w:rsidRDefault="0097129F" w:rsidP="004B06F0">
      <w:pPr>
        <w:spacing w:line="360" w:lineRule="auto"/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</w:pPr>
    </w:p>
    <w:p w14:paraId="2275B8E3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什么是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？这个词在《传道书》中有正反两面的意思：</w:t>
      </w:r>
    </w:p>
    <w:p w14:paraId="180802B3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从负面来说，它不是说上帝不存在，也不是说不相信上帝，而是指与上帝无关、脱离了上帝的领域（这就是说，对上帝的认识缺乏一手经验，始终停留在二手知识的状态也属于在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“日光之下”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）；</w:t>
      </w:r>
    </w:p>
    <w:p w14:paraId="0539D32A" w14:textId="065C5EB4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从正面来说，它可以指在这个现实世界的所有生活过程。</w:t>
      </w:r>
    </w:p>
    <w:p w14:paraId="2DFA2119" w14:textId="77777777" w:rsidR="0097129F" w:rsidRDefault="0097129F" w:rsidP="004B06F0">
      <w:pPr>
        <w:spacing w:line="360" w:lineRule="auto"/>
        <w:rPr>
          <w:rFonts w:ascii="DengXian" w:eastAsia="DengXian" w:hAnsi="DengXian" w:hint="eastAsia"/>
          <w:color w:val="000000" w:themeColor="text1"/>
          <w:sz w:val="22"/>
          <w:szCs w:val="22"/>
        </w:rPr>
      </w:pPr>
    </w:p>
    <w:p w14:paraId="1666AC41" w14:textId="77777777" w:rsidR="004B06F0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“人一切的劳碌，就是他日光之下的劳碌”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所指的就是上述人类与上帝无关、或脱离了上帝所做的一切事，包括历世历代一切的工作、教育、文明、艺术、哲学、科学和宗教。</w:t>
      </w:r>
    </w:p>
    <w:p w14:paraId="476BE8B8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lastRenderedPageBreak/>
        <w:tab/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《传道书》的结论就是：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，人生的意义不过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二字。</w:t>
      </w:r>
    </w:p>
    <w:p w14:paraId="472352C8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什么是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？在希伯来文，这个词本来就是指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“捕风”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捉影，只有死亡作为最后的结局。</w:t>
      </w:r>
    </w:p>
    <w:p w14:paraId="6F05FDFD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</w:p>
    <w:p w14:paraId="30CE991F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换言之，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是人的一种生存状态：我们生为人类，有一种最基本的需要——意义的需要：活得有意义，死得也有意义。</w:t>
      </w:r>
    </w:p>
    <w:p w14:paraId="271D92F2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若这种基本的需要得不到满足时，那种生存状态就是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。</w:t>
      </w:r>
    </w:p>
    <w:p w14:paraId="7BEB03B7" w14:textId="349B0D6B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由此可见，只有人类才会面对“虚空”的问题；动物只是活着，但不会“虚空”地活着。</w:t>
      </w:r>
    </w:p>
    <w:p w14:paraId="3450DBD8" w14:textId="77777777" w:rsidR="0097129F" w:rsidRDefault="0097129F" w:rsidP="004B06F0">
      <w:pPr>
        <w:spacing w:line="360" w:lineRule="auto"/>
        <w:rPr>
          <w:rFonts w:ascii="DengXian" w:eastAsia="DengXian" w:hAnsi="DengXian" w:hint="eastAsia"/>
          <w:color w:val="000000" w:themeColor="text1"/>
          <w:sz w:val="22"/>
          <w:szCs w:val="22"/>
        </w:rPr>
      </w:pPr>
    </w:p>
    <w:p w14:paraId="56C54420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所以，《传道书》的结论和论点不仅对于非信徒，而且对于基督徒都具有极大的启发作用。</w:t>
      </w:r>
    </w:p>
    <w:p w14:paraId="0218A516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对于不信者，由于他们不信神，固然是活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的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状态中；</w:t>
      </w:r>
    </w:p>
    <w:p w14:paraId="101256E0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对于基督徒，我们虽然相信神，但大部分的生活领域仍然可能是脱离神、或与神无关的，也就是说，我们大部分生活领域都可能属于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。</w:t>
      </w:r>
    </w:p>
    <w:p w14:paraId="29488A45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</w:p>
    <w:p w14:paraId="50F1A753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如果一个人，无论他是否为基督徒，若能察觉到，活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的</w:t>
      </w:r>
      <w:r w:rsidR="004B06F0"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“虚空”</w:t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，就表明他里面消极的生存智慧觉醒了；</w:t>
      </w:r>
    </w:p>
    <w:p w14:paraId="01FA75FA" w14:textId="61ACFCDB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反之，如果他始终察觉不到，就说明他的生存智慧还处在一种沉睡或蒙蔽的状态中，这种状态比较接近于动物的自然状态，但它对于人来说却是不自然的。</w:t>
      </w:r>
    </w:p>
    <w:p w14:paraId="31E3DCD3" w14:textId="77777777" w:rsidR="0097129F" w:rsidRDefault="0097129F" w:rsidP="004B06F0">
      <w:pPr>
        <w:spacing w:line="360" w:lineRule="auto"/>
        <w:rPr>
          <w:rFonts w:ascii="DengXian" w:eastAsia="DengXian" w:hAnsi="DengXian" w:hint="eastAsia"/>
          <w:color w:val="000000" w:themeColor="text1"/>
          <w:sz w:val="22"/>
          <w:szCs w:val="22"/>
        </w:rPr>
      </w:pPr>
    </w:p>
    <w:p w14:paraId="008C99EB" w14:textId="77777777" w:rsidR="004B06F0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 xml:space="preserve">（二）五种 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“在日光之下的劳碌”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</w:r>
    </w:p>
    <w:p w14:paraId="1BD2D9D0" w14:textId="77777777" w:rsidR="0097129F" w:rsidRDefault="004B06F0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在《传道书》中，</w:t>
      </w:r>
      <w:r>
        <w:rPr>
          <w:rFonts w:ascii="KaiTi" w:eastAsia="KaiTi" w:hAnsi="KaiTi" w:hint="eastAsia"/>
          <w:b/>
          <w:bCs/>
          <w:color w:val="000000" w:themeColor="text1"/>
          <w:sz w:val="22"/>
          <w:szCs w:val="22"/>
        </w:rPr>
        <w:t>“劳碌”</w:t>
      </w:r>
      <w:r>
        <w:rPr>
          <w:rFonts w:ascii="DengXian" w:eastAsia="DengXian" w:hAnsi="DengXian" w:hint="eastAsia"/>
          <w:color w:val="000000" w:themeColor="text1"/>
          <w:sz w:val="22"/>
          <w:szCs w:val="22"/>
        </w:rPr>
        <w:t>是指我们寻找或制造意义的各种努力。</w:t>
      </w:r>
    </w:p>
    <w:p w14:paraId="3328952C" w14:textId="77777777" w:rsidR="0097129F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所罗门只列出了五个主要的代表，它们在古今中外的哲人或智者的作品中，都可以找到。</w:t>
      </w:r>
    </w:p>
    <w:p w14:paraId="2CF9724A" w14:textId="36EF7FF1" w:rsidR="004B06F0" w:rsidRDefault="0097129F" w:rsidP="004B06F0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/>
          <w:color w:val="000000" w:themeColor="text1"/>
          <w:sz w:val="22"/>
          <w:szCs w:val="22"/>
        </w:rPr>
        <w:lastRenderedPageBreak/>
        <w:tab/>
      </w:r>
      <w:r w:rsidR="004B06F0">
        <w:rPr>
          <w:rFonts w:ascii="DengXian" w:eastAsia="DengXian" w:hAnsi="DengXian" w:hint="eastAsia"/>
          <w:color w:val="000000" w:themeColor="text1"/>
          <w:sz w:val="22"/>
          <w:szCs w:val="22"/>
        </w:rPr>
        <w:t>而且，这五个代表，是你和我，常常在现实生活中寻找的目标。</w:t>
      </w:r>
    </w:p>
    <w:p w14:paraId="74715F18" w14:textId="77777777" w:rsidR="0097129F" w:rsidRDefault="0097129F" w:rsidP="004B06F0">
      <w:pPr>
        <w:spacing w:line="360" w:lineRule="auto"/>
        <w:rPr>
          <w:rFonts w:ascii="DengXian" w:eastAsia="DengXian" w:hAnsi="DengXian" w:hint="eastAsia"/>
          <w:color w:val="000000" w:themeColor="text1"/>
          <w:sz w:val="22"/>
          <w:szCs w:val="22"/>
        </w:rPr>
      </w:pPr>
    </w:p>
    <w:p w14:paraId="78A247E8" w14:textId="77777777" w:rsidR="004B06F0" w:rsidRDefault="004B06F0" w:rsidP="004B06F0">
      <w:pPr>
        <w:pStyle w:val="ListParagraph"/>
        <w:numPr>
          <w:ilvl w:val="0"/>
          <w:numId w:val="3"/>
        </w:num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>智慧或知识；</w:t>
      </w:r>
    </w:p>
    <w:p w14:paraId="04AD83D6" w14:textId="77777777" w:rsidR="004B06F0" w:rsidRDefault="004B06F0" w:rsidP="004B06F0">
      <w:pPr>
        <w:pStyle w:val="ListParagraph"/>
        <w:numPr>
          <w:ilvl w:val="0"/>
          <w:numId w:val="3"/>
        </w:num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>享乐或体验；</w:t>
      </w:r>
    </w:p>
    <w:p w14:paraId="0FA75DDF" w14:textId="77777777" w:rsidR="004B06F0" w:rsidRDefault="004B06F0" w:rsidP="004B06F0">
      <w:pPr>
        <w:pStyle w:val="ListParagraph"/>
        <w:numPr>
          <w:ilvl w:val="0"/>
          <w:numId w:val="3"/>
        </w:num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>财富和权力；</w:t>
      </w:r>
    </w:p>
    <w:p w14:paraId="22C8DF2C" w14:textId="77777777" w:rsidR="004B06F0" w:rsidRDefault="004B06F0" w:rsidP="004B06F0">
      <w:pPr>
        <w:pStyle w:val="ListParagraph"/>
        <w:numPr>
          <w:ilvl w:val="0"/>
          <w:numId w:val="3"/>
        </w:num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>伦理或关系：责任、助人、和谐或亲密关系、服务人群；</w:t>
      </w:r>
    </w:p>
    <w:p w14:paraId="0F266671" w14:textId="77777777" w:rsidR="004B06F0" w:rsidRDefault="004B06F0" w:rsidP="004B06F0">
      <w:pPr>
        <w:pStyle w:val="ListParagraph"/>
        <w:numPr>
          <w:ilvl w:val="0"/>
          <w:numId w:val="3"/>
        </w:num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>自然或文化宗教。</w:t>
      </w:r>
    </w:p>
    <w:p w14:paraId="638A10F9" w14:textId="77777777" w:rsidR="0097129F" w:rsidRDefault="0097129F" w:rsidP="0097129F">
      <w:pPr>
        <w:pStyle w:val="ListParagraph"/>
        <w:spacing w:line="360" w:lineRule="auto"/>
        <w:ind w:left="1080"/>
        <w:rPr>
          <w:rFonts w:ascii="DengXian" w:eastAsia="DengXian" w:hAnsi="DengXian"/>
          <w:color w:val="000000" w:themeColor="text1"/>
          <w:sz w:val="22"/>
          <w:szCs w:val="22"/>
        </w:rPr>
      </w:pPr>
    </w:p>
    <w:p w14:paraId="73B5A7ED" w14:textId="77777777" w:rsidR="0097129F" w:rsidRDefault="004B06F0" w:rsidP="004B06F0">
      <w:pPr>
        <w:spacing w:line="360" w:lineRule="auto"/>
        <w:rPr>
          <w:rFonts w:ascii="Segoe UI Emoji" w:eastAsia="DengXian" w:hAnsi="Segoe UI Emoji" w:cs="Segoe UI Emoji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  <w:t>在前三种“劳碌”中，人为自己而活；在第四种“劳碌”中，人为他人而活；在第五</w:t>
      </w:r>
      <w:r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  <w:t>种“劳碌”中，人为上帝而活。</w:t>
      </w:r>
    </w:p>
    <w:p w14:paraId="5C3A05E6" w14:textId="77777777" w:rsidR="0097129F" w:rsidRDefault="0097129F" w:rsidP="004B06F0">
      <w:pPr>
        <w:spacing w:line="360" w:lineRule="auto"/>
        <w:rPr>
          <w:rFonts w:ascii="Segoe UI Emoji" w:eastAsia="DengXian" w:hAnsi="Segoe UI Emoji" w:cs="Segoe UI Emoji"/>
          <w:color w:val="000000" w:themeColor="text1"/>
          <w:sz w:val="22"/>
          <w:szCs w:val="22"/>
        </w:rPr>
      </w:pPr>
      <w:r>
        <w:rPr>
          <w:rFonts w:ascii="Segoe UI Emoji" w:eastAsia="DengXian" w:hAnsi="Segoe UI Emoji" w:cs="Segoe UI Emoji"/>
          <w:color w:val="000000" w:themeColor="text1"/>
          <w:sz w:val="22"/>
          <w:szCs w:val="22"/>
        </w:rPr>
        <w:tab/>
      </w:r>
      <w:r w:rsidR="004B06F0"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  <w:t>这五种“劳碌”，所罗门都亲身体验过了，并且发现它们都是虚空没有意义的，并不能真正满足人的心灵。</w:t>
      </w:r>
    </w:p>
    <w:p w14:paraId="1220C907" w14:textId="77777777" w:rsidR="0097129F" w:rsidRDefault="0097129F" w:rsidP="004B06F0">
      <w:pPr>
        <w:spacing w:line="360" w:lineRule="auto"/>
        <w:rPr>
          <w:rFonts w:ascii="Segoe UI Emoji" w:eastAsia="DengXian" w:hAnsi="Segoe UI Emoji" w:cs="Segoe UI Emoji"/>
          <w:b/>
          <w:bCs/>
          <w:color w:val="0000FF"/>
          <w:sz w:val="22"/>
          <w:szCs w:val="22"/>
        </w:rPr>
      </w:pPr>
      <w:r>
        <w:rPr>
          <w:rFonts w:ascii="Segoe UI Emoji" w:eastAsia="DengXian" w:hAnsi="Segoe UI Emoji" w:cs="Segoe UI Emoji"/>
          <w:color w:val="000000" w:themeColor="text1"/>
          <w:sz w:val="22"/>
          <w:szCs w:val="22"/>
        </w:rPr>
        <w:tab/>
      </w:r>
      <w:r w:rsidR="004B06F0">
        <w:rPr>
          <w:rFonts w:ascii="Segoe UI Emoji" w:eastAsia="DengXian" w:hAnsi="Segoe UI Emoji" w:cs="Segoe UI Emoji" w:hint="eastAsia"/>
          <w:b/>
          <w:bCs/>
          <w:color w:val="0000FF"/>
          <w:sz w:val="22"/>
          <w:szCs w:val="22"/>
        </w:rPr>
        <w:t>常言道：没有体验，就没有发言权。</w:t>
      </w:r>
    </w:p>
    <w:p w14:paraId="4F34AD27" w14:textId="2ECA6F37" w:rsidR="004B06F0" w:rsidRDefault="0097129F" w:rsidP="004B06F0">
      <w:pPr>
        <w:spacing w:line="360" w:lineRule="auto"/>
        <w:rPr>
          <w:rFonts w:ascii="Segoe UI Emoji" w:eastAsia="DengXian" w:hAnsi="Segoe UI Emoji" w:cs="Segoe UI Emoji"/>
          <w:color w:val="000000" w:themeColor="text1"/>
          <w:sz w:val="22"/>
          <w:szCs w:val="22"/>
        </w:rPr>
      </w:pPr>
      <w:r>
        <w:rPr>
          <w:rFonts w:ascii="Segoe UI Emoji" w:eastAsia="DengXian" w:hAnsi="Segoe UI Emoji" w:cs="Segoe UI Emoji"/>
          <w:b/>
          <w:bCs/>
          <w:color w:val="0000FF"/>
          <w:sz w:val="22"/>
          <w:szCs w:val="22"/>
        </w:rPr>
        <w:tab/>
      </w:r>
      <w:r w:rsidR="004B06F0"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  <w:t>所罗门却每样都体验过了，因此他享有充分的发言权。</w:t>
      </w:r>
      <w:r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  <w:t>所罗门的结论是：</w:t>
      </w:r>
    </w:p>
    <w:p w14:paraId="14DBFAB3" w14:textId="4343ACFA" w:rsidR="0097129F" w:rsidRDefault="0097129F" w:rsidP="004B06F0">
      <w:pPr>
        <w:spacing w:line="360" w:lineRule="auto"/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</w:pPr>
      <w:r>
        <w:rPr>
          <w:rFonts w:ascii="Segoe UI Emoji" w:eastAsia="DengXian" w:hAnsi="Segoe UI Emoji" w:cs="Segoe UI Emoji"/>
          <w:color w:val="000000" w:themeColor="text1"/>
          <w:sz w:val="22"/>
          <w:szCs w:val="22"/>
        </w:rPr>
        <w:tab/>
      </w:r>
      <w:r>
        <w:rPr>
          <w:rFonts w:ascii="Segoe UI Emoji" w:eastAsia="DengXian" w:hAnsi="Segoe UI Emoji" w:cs="Segoe UI Emoji" w:hint="eastAsia"/>
          <w:color w:val="000000" w:themeColor="text1"/>
          <w:sz w:val="22"/>
          <w:szCs w:val="22"/>
        </w:rPr>
        <w:t>这五个目标，从短暂和局部的视角来看，都是满有意义的；但是，若从整体和长久的视角来看，就都归于虚空。</w:t>
      </w:r>
    </w:p>
    <w:p w14:paraId="49F131EE" w14:textId="0EEF7B1F" w:rsidR="004B06F0" w:rsidRDefault="004B06F0" w:rsidP="0097129F">
      <w:pPr>
        <w:spacing w:line="360" w:lineRule="auto"/>
        <w:rPr>
          <w:rFonts w:ascii="DengXian" w:eastAsia="DengXian" w:hAnsi="DengXian"/>
          <w:color w:val="000000" w:themeColor="text1"/>
          <w:sz w:val="22"/>
          <w:szCs w:val="22"/>
        </w:rPr>
      </w:pPr>
      <w:r>
        <w:rPr>
          <w:rFonts w:ascii="DengXian" w:eastAsia="DengXian" w:hAnsi="DengXian" w:hint="eastAsia"/>
          <w:color w:val="000000" w:themeColor="text1"/>
          <w:sz w:val="22"/>
          <w:szCs w:val="22"/>
        </w:rPr>
        <w:tab/>
      </w:r>
      <w:r w:rsidR="0097129F">
        <w:rPr>
          <w:rFonts w:ascii="DengXian" w:eastAsia="DengXian" w:hAnsi="DengXian" w:hint="eastAsia"/>
          <w:color w:val="000000" w:themeColor="text1"/>
          <w:sz w:val="22"/>
          <w:szCs w:val="22"/>
        </w:rPr>
        <w:t xml:space="preserve"> </w:t>
      </w:r>
    </w:p>
    <w:p w14:paraId="45156096" w14:textId="77777777" w:rsidR="004B06F0" w:rsidRDefault="004B06F0" w:rsidP="004B06F0">
      <w:pPr>
        <w:spacing w:line="360" w:lineRule="auto"/>
        <w:rPr>
          <w:rFonts w:ascii="KaiTi" w:eastAsia="KaiTi" w:hAnsi="KaiTi"/>
          <w:b/>
          <w:bCs/>
          <w:color w:val="0000FF"/>
          <w:sz w:val="28"/>
          <w:szCs w:val="28"/>
        </w:rPr>
      </w:pPr>
      <w:r>
        <w:rPr>
          <w:rFonts w:ascii="KaiTi" w:eastAsia="KaiTi" w:hAnsi="KaiTi" w:hint="eastAsia"/>
          <w:b/>
          <w:bCs/>
          <w:color w:val="0000FF"/>
          <w:sz w:val="28"/>
          <w:szCs w:val="28"/>
        </w:rPr>
        <w:t>三、回应耶稣的呼召就是活出智慧的人生</w:t>
      </w:r>
    </w:p>
    <w:p w14:paraId="3510C1D1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自从亚当和夏娃犯罪堕落以后，人类和每个人就面临三大难题：罪、死和虚空。</w:t>
      </w:r>
    </w:p>
    <w:p w14:paraId="0E6D8DB3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福音之所以是好消息，就在于只有在基督里的福音能够圆满解决人的这三大难题。</w:t>
      </w:r>
    </w:p>
    <w:p w14:paraId="401D56C8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简单或粗略地说，只有基督的死能解决人罪的问题；只有基督的复活能解决人死的问题。只有基督的呼召能解决人虚空的问题。</w:t>
      </w:r>
    </w:p>
    <w:p w14:paraId="00BF2E86" w14:textId="77777777" w:rsidR="00082967" w:rsidRDefault="00082967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</w:p>
    <w:p w14:paraId="6296E0DD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因此，救恩就是相信耶稣基督的死与复活，解决我们罪和死的问题；</w:t>
      </w:r>
    </w:p>
    <w:p w14:paraId="60272E43" w14:textId="41688A85" w:rsidR="004B06F0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lastRenderedPageBreak/>
        <w:t>新约就是回应基督的呼召，解决我们虚空的问题。</w:t>
      </w:r>
    </w:p>
    <w:p w14:paraId="3CA6700D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 xml:space="preserve"> 假福音（如成功神学）完全不触及这三大难题的任何一个，只虚假地应许人今生的成功和今世的祝福，包括医治、健康、富足、快乐、成功。</w:t>
      </w:r>
    </w:p>
    <w:p w14:paraId="31732EA0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半吊子的福音或廉价的福音只解决罪的结果或死的问题，罪本身和虚空的问题却没有触及。</w:t>
      </w:r>
    </w:p>
    <w:p w14:paraId="18A94FB0" w14:textId="77777777" w:rsidR="00082967" w:rsidRDefault="00082967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</w:p>
    <w:p w14:paraId="13CCD1E3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整全的福音则是圆满地解决所有三大难题。</w:t>
      </w:r>
    </w:p>
    <w:p w14:paraId="74E46B59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整全的福音由福音彩虹的两个半圆构成</w:t>
      </w:r>
      <w:r w:rsidR="00082967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：</w:t>
      </w: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上半圆解决罪的刑罚和死的问题，下半圆解决罪本身和虚空的问题。</w:t>
      </w:r>
    </w:p>
    <w:p w14:paraId="17FC467D" w14:textId="77777777" w:rsidR="00082967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上半圆属于救恩，下半圆属于新约。</w:t>
      </w:r>
    </w:p>
    <w:p w14:paraId="5A269D06" w14:textId="79F71C0E" w:rsidR="004B06F0" w:rsidRDefault="004B06F0" w:rsidP="004B06F0">
      <w:pPr>
        <w:spacing w:line="360" w:lineRule="auto"/>
        <w:ind w:firstLineChars="300" w:firstLine="660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呼召只是新约的个人意义。换言之，新约对信徒个人来说就是呼召。</w:t>
      </w:r>
    </w:p>
    <w:p w14:paraId="72AE1418" w14:textId="77777777" w:rsidR="00082967" w:rsidRDefault="00082967" w:rsidP="004B06F0">
      <w:pPr>
        <w:spacing w:line="360" w:lineRule="auto"/>
        <w:ind w:firstLineChars="300" w:firstLine="660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1662E379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为什么说回应耶稣的呼召就是活出智慧的人生（积极的生存智慧）？</w:t>
      </w:r>
    </w:p>
    <w:p w14:paraId="6ABD48D5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（一）什么是积极的生存智慧？</w:t>
      </w:r>
    </w:p>
    <w:p w14:paraId="7AA01633" w14:textId="77777777" w:rsidR="004B06F0" w:rsidRDefault="004B06F0" w:rsidP="004B06F0">
      <w:pPr>
        <w:spacing w:line="360" w:lineRule="auto"/>
        <w:rPr>
          <w:rFonts w:asciiTheme="minorEastAsia" w:hAnsiTheme="minorEastAsia"/>
          <w:b/>
          <w:bCs/>
          <w:color w:val="0000FF"/>
          <w:sz w:val="22"/>
          <w:szCs w:val="22"/>
        </w:rPr>
      </w:pPr>
      <w:r>
        <w:rPr>
          <w:rFonts w:asciiTheme="minorEastAsia" w:hAnsiTheme="minorEastAsia" w:hint="eastAsia"/>
          <w:b/>
          <w:bCs/>
          <w:color w:val="0000FF"/>
          <w:sz w:val="22"/>
          <w:szCs w:val="22"/>
        </w:rPr>
        <w:tab/>
        <w:t>积极的生存智慧唤醒我们：克服虚空、进入意义或丰盛的唯一正确途径就是：活“在日光之上”，回应耶稣的呼召（或：恩召、召命、天命、使命）。</w:t>
      </w:r>
    </w:p>
    <w:p w14:paraId="60C36C4B" w14:textId="77777777" w:rsidR="00082967" w:rsidRDefault="00082967" w:rsidP="004B06F0">
      <w:pPr>
        <w:spacing w:line="360" w:lineRule="auto"/>
        <w:rPr>
          <w:rFonts w:asciiTheme="minorEastAsia" w:hAnsiTheme="minorEastAsia" w:hint="eastAsia"/>
          <w:b/>
          <w:bCs/>
          <w:color w:val="0000FF"/>
          <w:sz w:val="22"/>
          <w:szCs w:val="22"/>
        </w:rPr>
      </w:pPr>
    </w:p>
    <w:p w14:paraId="6A80A846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（二）为什么说回应耶稣的呼召就是活出智慧的人生？</w:t>
      </w:r>
    </w:p>
    <w:p w14:paraId="5B2C9BBD" w14:textId="77777777" w:rsidR="00082967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所谓活</w:t>
      </w:r>
      <w:r>
        <w:rPr>
          <w:rFonts w:ascii="KaiTi" w:eastAsia="KaiTi" w:hAnsi="KaiTi" w:cs="DengXian" w:hint="eastAsia"/>
          <w:b/>
          <w:bCs/>
          <w:color w:val="000000" w:themeColor="text1"/>
          <w:sz w:val="22"/>
          <w:szCs w:val="22"/>
        </w:rPr>
        <w:t>“在日光之上”</w:t>
      </w: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的人生就是活出智慧的人生，它包含了两方面的意义：一是恢复与创造主的关系（与神和好），并且与神联合；二是活在创造者的旨意中，并且完成神交托给他的使命。</w:t>
      </w:r>
    </w:p>
    <w:p w14:paraId="379E0A1F" w14:textId="77777777" w:rsidR="00082967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一个蒙恩得救的人已经在基督里与神和好，而他一生活着的意义就是与神联合。</w:t>
      </w:r>
    </w:p>
    <w:p w14:paraId="184A63E8" w14:textId="77777777" w:rsidR="00082967" w:rsidRDefault="00082967" w:rsidP="004B06F0">
      <w:pPr>
        <w:spacing w:line="360" w:lineRule="auto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64C4681C" w14:textId="44F710EB" w:rsidR="004B06F0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lastRenderedPageBreak/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此外，一个蒙恩得救的人已经在基督里因信称义，解决了死后接受审判的问题，而他一生活着的意义就是要为创造主而活，并且完成神交给他的使命。</w:t>
      </w:r>
    </w:p>
    <w:p w14:paraId="64F21338" w14:textId="77777777" w:rsidR="00082967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所以，所谓积极的生存智慧就是活出智慧的人生，它包括了两方面的意义：第一面的意义就是做人，越来越成圣，越来越像神，越来越与神联合；</w:t>
      </w:r>
    </w:p>
    <w:p w14:paraId="5DDADC7A" w14:textId="35D83E5C" w:rsidR="004B06F0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第二面的意义就是做事，明白神的旨意，跟神的旨意对齐，完成神的使命。</w:t>
      </w:r>
    </w:p>
    <w:p w14:paraId="15796D0B" w14:textId="77777777" w:rsidR="00082967" w:rsidRDefault="00082967" w:rsidP="004B06F0">
      <w:pPr>
        <w:spacing w:line="360" w:lineRule="auto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653B3F0D" w14:textId="77777777" w:rsidR="00082967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这两面的意义，无论做人还是做事，无论是与神联合，还是完成神的使命，都不是单靠人自己的努力所能够完成的。</w:t>
      </w:r>
    </w:p>
    <w:p w14:paraId="30491A26" w14:textId="2CEEB628" w:rsidR="004B06F0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正因为如此，尽管世上有许多自然宗教或文化宗教，它们都是单凭人自己的努力来为上帝而活，却并不符合上帝的旨意，而且恰恰与上帝的旨意相违或相悖！</w:t>
      </w:r>
    </w:p>
    <w:p w14:paraId="097E1B51" w14:textId="77777777" w:rsidR="00082967" w:rsidRDefault="00082967" w:rsidP="004B06F0">
      <w:pPr>
        <w:spacing w:line="360" w:lineRule="auto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591E9BBB" w14:textId="77777777" w:rsidR="00082967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人如何才能实现这两面的意义呢？答案是依靠基督。</w:t>
      </w:r>
    </w:p>
    <w:p w14:paraId="57157573" w14:textId="77777777" w:rsidR="00082967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正如我们克服罪和死需要依靠耶稣，同样我们克服虚空也要依靠耶稣。</w:t>
      </w:r>
    </w:p>
    <w:p w14:paraId="7F7CF7DF" w14:textId="6D47AC31" w:rsidR="004B06F0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/>
          <w:color w:val="000000" w:themeColor="text1"/>
          <w:sz w:val="22"/>
          <w:szCs w:val="22"/>
        </w:rPr>
        <w:tab/>
      </w:r>
      <w:r w:rsidR="004B06F0"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不同的是，克服罪和死我们需要依靠耶稣的救恩，就是祂的死与复活为我们所成就的救赎；克服虚空我们需要依靠耶稣所立的新约，也就是回应祂对我们的呼召。</w:t>
      </w:r>
    </w:p>
    <w:p w14:paraId="02559598" w14:textId="77777777" w:rsidR="00082967" w:rsidRDefault="00082967" w:rsidP="004B06F0">
      <w:pPr>
        <w:spacing w:line="360" w:lineRule="auto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783E1E91" w14:textId="77777777" w:rsidR="004B06F0" w:rsidRDefault="004B06F0" w:rsidP="004B06F0">
      <w:pPr>
        <w:spacing w:line="360" w:lineRule="auto"/>
        <w:rPr>
          <w:rFonts w:ascii="KaiTi" w:eastAsia="KaiTi" w:hAnsi="KaiTi" w:cs="DengXian"/>
          <w:b/>
          <w:bCs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约十四6：</w:t>
      </w:r>
      <w:r>
        <w:rPr>
          <w:rFonts w:ascii="KaiTi" w:eastAsia="KaiTi" w:hAnsi="KaiTi" w:cs="DengXian" w:hint="eastAsia"/>
          <w:b/>
          <w:bCs/>
          <w:color w:val="000000" w:themeColor="text1"/>
          <w:sz w:val="22"/>
          <w:szCs w:val="22"/>
        </w:rPr>
        <w:t>耶稣说：“我就是道路、真理、生命，若不籍着我，没有人能往父那里去。”</w:t>
      </w:r>
    </w:p>
    <w:p w14:paraId="0227AAEC" w14:textId="77777777" w:rsidR="004B06F0" w:rsidRDefault="004B06F0" w:rsidP="004B06F0">
      <w:pPr>
        <w:spacing w:line="360" w:lineRule="auto"/>
        <w:rPr>
          <w:rFonts w:ascii="KaiTi" w:eastAsia="KaiTi" w:hAnsi="KaiTi" w:cs="DengXian"/>
          <w:b/>
          <w:bCs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约六68：</w:t>
      </w:r>
      <w:r>
        <w:rPr>
          <w:rFonts w:ascii="KaiTi" w:eastAsia="KaiTi" w:hAnsi="KaiTi" w:cs="DengXian" w:hint="eastAsia"/>
          <w:b/>
          <w:bCs/>
          <w:color w:val="000000" w:themeColor="text1"/>
          <w:sz w:val="22"/>
          <w:szCs w:val="22"/>
        </w:rPr>
        <w:t>“西门彼得回答说：‘主啊，你有永生之道，我们还归从谁呢？’”</w:t>
      </w:r>
    </w:p>
    <w:p w14:paraId="46D4D828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耶稣道成肉身，是神成为人，祂不仅为我们死在十字架上，第三天从死里复活，完成了救赎，使我们可以领受祂的救恩；而且祂也呼召每一个蒙恩得救的人，一生都要来跟从祂，活在新约中，活出祂的故事。</w:t>
      </w:r>
    </w:p>
    <w:p w14:paraId="69A1D59D" w14:textId="77777777" w:rsidR="00082967" w:rsidRDefault="00082967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</w:p>
    <w:p w14:paraId="359FC166" w14:textId="77777777" w:rsidR="00082967" w:rsidRDefault="00082967" w:rsidP="004B06F0">
      <w:pPr>
        <w:spacing w:line="360" w:lineRule="auto"/>
        <w:rPr>
          <w:rFonts w:ascii="DengXian" w:eastAsia="DengXian" w:hAnsi="DengXian" w:cs="DengXian" w:hint="eastAsia"/>
          <w:color w:val="000000" w:themeColor="text1"/>
          <w:sz w:val="22"/>
          <w:szCs w:val="22"/>
        </w:rPr>
      </w:pPr>
    </w:p>
    <w:p w14:paraId="6E7547C1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lastRenderedPageBreak/>
        <w:tab/>
        <w:t>领受基督的救恩，使我们脱离罪和死，经历赦罪、称义、复活。</w:t>
      </w:r>
    </w:p>
    <w:p w14:paraId="244EA410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回应耶稣的呼召，使我们克服虚空、进入丰盛，经历自由、成圣、与神联合（做人）；并且多结果子、完成使命，得着荣耀（做事）。</w:t>
      </w:r>
    </w:p>
    <w:p w14:paraId="77F8B17B" w14:textId="77777777" w:rsidR="004B06F0" w:rsidRDefault="004B06F0" w:rsidP="004B06F0">
      <w:pPr>
        <w:spacing w:line="360" w:lineRule="auto"/>
        <w:rPr>
          <w:rFonts w:ascii="DengXian" w:eastAsia="DengXian" w:hAnsi="DengXian" w:cs="DengXian"/>
          <w:color w:val="000000" w:themeColor="text1"/>
          <w:sz w:val="22"/>
          <w:szCs w:val="22"/>
        </w:rPr>
      </w:pP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ab/>
        <w:t>由此可见，回应耶稣的呼召，就是活</w:t>
      </w:r>
      <w:r>
        <w:rPr>
          <w:rFonts w:ascii="KaiTi" w:eastAsia="KaiTi" w:hAnsi="KaiTi" w:cs="DengXian" w:hint="eastAsia"/>
          <w:b/>
          <w:bCs/>
          <w:color w:val="000000" w:themeColor="text1"/>
          <w:sz w:val="22"/>
          <w:szCs w:val="22"/>
        </w:rPr>
        <w:t>“在日光之上”</w:t>
      </w:r>
      <w:r>
        <w:rPr>
          <w:rFonts w:ascii="DengXian" w:eastAsia="DengXian" w:hAnsi="DengXian" w:cs="DengXian" w:hint="eastAsia"/>
          <w:color w:val="000000" w:themeColor="text1"/>
          <w:sz w:val="22"/>
          <w:szCs w:val="22"/>
        </w:rPr>
        <w:t>，也就是活出最最智慧的人生。</w:t>
      </w:r>
    </w:p>
    <w:p w14:paraId="1ABDBA51" w14:textId="77777777" w:rsidR="004B06F0" w:rsidRDefault="004B06F0" w:rsidP="004B06F0"/>
    <w:p w14:paraId="11E6FD6C" w14:textId="77777777" w:rsidR="00B1187C" w:rsidRDefault="00B1187C"/>
    <w:sectPr w:rsidR="00B11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0BA71" w14:textId="77777777" w:rsidR="00582CF6" w:rsidRDefault="00582CF6" w:rsidP="00B1187C">
      <w:pPr>
        <w:spacing w:after="0" w:line="240" w:lineRule="auto"/>
      </w:pPr>
      <w:r>
        <w:separator/>
      </w:r>
    </w:p>
  </w:endnote>
  <w:endnote w:type="continuationSeparator" w:id="0">
    <w:p w14:paraId="4A9A93AD" w14:textId="77777777" w:rsidR="00582CF6" w:rsidRDefault="00582CF6" w:rsidP="00B1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BE6" w14:textId="77777777" w:rsidR="00B1187C" w:rsidRDefault="00B11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200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0445" w14:textId="01E3822C" w:rsidR="00B1187C" w:rsidRDefault="00B118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B86819" w14:textId="77777777" w:rsidR="00B1187C" w:rsidRDefault="00B118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3401" w14:textId="77777777" w:rsidR="00B1187C" w:rsidRDefault="00B11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C5DF" w14:textId="77777777" w:rsidR="00582CF6" w:rsidRDefault="00582CF6" w:rsidP="00B1187C">
      <w:pPr>
        <w:spacing w:after="0" w:line="240" w:lineRule="auto"/>
      </w:pPr>
      <w:r>
        <w:separator/>
      </w:r>
    </w:p>
  </w:footnote>
  <w:footnote w:type="continuationSeparator" w:id="0">
    <w:p w14:paraId="1DAFB145" w14:textId="77777777" w:rsidR="00582CF6" w:rsidRDefault="00582CF6" w:rsidP="00B11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21D9" w14:textId="77777777" w:rsidR="00B1187C" w:rsidRDefault="00B118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44C2" w14:textId="77777777" w:rsidR="00B1187C" w:rsidRDefault="00B118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1477" w14:textId="77777777" w:rsidR="00B1187C" w:rsidRDefault="00B11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342EC"/>
    <w:multiLevelType w:val="hybridMultilevel"/>
    <w:tmpl w:val="A8B4AD08"/>
    <w:lvl w:ilvl="0" w:tplc="6EF2D0DC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055F2"/>
    <w:multiLevelType w:val="hybridMultilevel"/>
    <w:tmpl w:val="F9829B20"/>
    <w:lvl w:ilvl="0" w:tplc="7996DB62">
      <w:start w:val="2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2986845">
    <w:abstractNumId w:val="0"/>
  </w:num>
  <w:num w:numId="2" w16cid:durableId="111482268">
    <w:abstractNumId w:val="1"/>
  </w:num>
  <w:num w:numId="3" w16cid:durableId="555434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2693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7C"/>
    <w:rsid w:val="00026B13"/>
    <w:rsid w:val="00082967"/>
    <w:rsid w:val="000D0819"/>
    <w:rsid w:val="000D1A3C"/>
    <w:rsid w:val="001D02AA"/>
    <w:rsid w:val="002635A1"/>
    <w:rsid w:val="003079B0"/>
    <w:rsid w:val="0035479C"/>
    <w:rsid w:val="004B06F0"/>
    <w:rsid w:val="00582CF6"/>
    <w:rsid w:val="005A5DBA"/>
    <w:rsid w:val="0077095A"/>
    <w:rsid w:val="00807F33"/>
    <w:rsid w:val="009034A2"/>
    <w:rsid w:val="0097129F"/>
    <w:rsid w:val="00A825AE"/>
    <w:rsid w:val="00B1187C"/>
    <w:rsid w:val="00CE5240"/>
    <w:rsid w:val="00D147F6"/>
    <w:rsid w:val="00E2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D44F"/>
  <w15:chartTrackingRefBased/>
  <w15:docId w15:val="{55E76C26-37B2-4A9E-82C2-C589CC37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87C"/>
  </w:style>
  <w:style w:type="paragraph" w:styleId="Heading1">
    <w:name w:val="heading 1"/>
    <w:basedOn w:val="Normal"/>
    <w:next w:val="Normal"/>
    <w:link w:val="Heading1Char"/>
    <w:uiPriority w:val="9"/>
    <w:qFormat/>
    <w:rsid w:val="00B11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8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8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8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8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8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8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8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8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8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87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1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87C"/>
  </w:style>
  <w:style w:type="paragraph" w:styleId="Footer">
    <w:name w:val="footer"/>
    <w:basedOn w:val="Normal"/>
    <w:link w:val="FooterChar"/>
    <w:uiPriority w:val="99"/>
    <w:unhideWhenUsed/>
    <w:rsid w:val="00B11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xiaoan.zhou@gmail.com</dc:creator>
  <cp:keywords/>
  <dc:description/>
  <cp:lastModifiedBy>xiaoan.zhou@gmail.com</cp:lastModifiedBy>
  <cp:revision>4</cp:revision>
  <dcterms:created xsi:type="dcterms:W3CDTF">2026-07-28T02:10:00Z</dcterms:created>
  <dcterms:modified xsi:type="dcterms:W3CDTF">2026-07-28T02:45:00Z</dcterms:modified>
</cp:coreProperties>
</file>